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C5796" w14:textId="61D331CD" w:rsidR="00731D70" w:rsidRPr="00AA4C8C" w:rsidRDefault="007E048B" w:rsidP="00AA4C8C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4C8C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หนังสือแจ้ง</w:t>
      </w:r>
      <w:r w:rsidR="00570651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สิทธิและ</w:t>
      </w:r>
      <w:r w:rsidRPr="00AA4C8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หน้าที่ของลูกหนี้</w:t>
      </w:r>
    </w:p>
    <w:p w14:paraId="7F6653FD" w14:textId="1B0F5A28" w:rsidR="00AA4C8C" w:rsidRDefault="00AA4C8C" w:rsidP="00AA4C8C">
      <w:pPr>
        <w:pStyle w:val="a3"/>
        <w:tabs>
          <w:tab w:val="left" w:pos="851"/>
        </w:tabs>
        <w:spacing w:after="12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048B" w:rsidRPr="00AA4C8C">
        <w:rPr>
          <w:rFonts w:ascii="TH SarabunIT๙" w:hAnsi="TH SarabunIT๙" w:cs="TH SarabunIT๙" w:hint="cs"/>
          <w:b/>
          <w:bCs/>
          <w:sz w:val="32"/>
          <w:szCs w:val="32"/>
          <w:cs/>
        </w:rPr>
        <w:t>1.เรื่องสิทธิของลูกหนี้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14:paraId="2EFA3100" w14:textId="5F279E8E" w:rsidR="007E048B" w:rsidRDefault="00AA4C8C" w:rsidP="00ED447D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E048B">
        <w:rPr>
          <w:rFonts w:ascii="TH SarabunIT๙" w:hAnsi="TH SarabunIT๙" w:cs="TH SarabunIT๙"/>
          <w:sz w:val="32"/>
          <w:szCs w:val="32"/>
        </w:rPr>
        <w:t xml:space="preserve">1.1 </w:t>
      </w:r>
      <w:r w:rsidR="007E048B">
        <w:rPr>
          <w:rFonts w:ascii="TH SarabunIT๙" w:hAnsi="TH SarabunIT๙" w:cs="TH SarabunIT๙" w:hint="cs"/>
          <w:sz w:val="32"/>
          <w:szCs w:val="32"/>
          <w:cs/>
        </w:rPr>
        <w:t>ห้ามมิให้ลูกหนี้ กระทำการใด</w:t>
      </w:r>
      <w:r w:rsidR="00993C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48B">
        <w:rPr>
          <w:rFonts w:ascii="TH SarabunIT๙" w:hAnsi="TH SarabunIT๙" w:cs="TH SarabunIT๙" w:hint="cs"/>
          <w:sz w:val="32"/>
          <w:szCs w:val="32"/>
          <w:cs/>
        </w:rPr>
        <w:t>ๆ เกี่ยวกับกิจการและทรัพย์สินของลูกหนี้ เว้นแต่จะได้กระทำตามคำสั่ง</w:t>
      </w:r>
      <w:r w:rsidR="00ED447D">
        <w:rPr>
          <w:rFonts w:ascii="TH SarabunIT๙" w:hAnsi="TH SarabunIT๙" w:cs="TH SarabunIT๙"/>
          <w:sz w:val="32"/>
          <w:szCs w:val="32"/>
          <w:cs/>
        </w:rPr>
        <w:br/>
      </w:r>
      <w:r w:rsidR="007E048B">
        <w:rPr>
          <w:rFonts w:ascii="TH SarabunIT๙" w:hAnsi="TH SarabunIT๙" w:cs="TH SarabunIT๙" w:hint="cs"/>
          <w:sz w:val="32"/>
          <w:szCs w:val="32"/>
          <w:cs/>
        </w:rPr>
        <w:t>หรือความเห็น</w:t>
      </w:r>
      <w:r w:rsidR="00993C59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="007E048B">
        <w:rPr>
          <w:rFonts w:ascii="TH SarabunIT๙" w:hAnsi="TH SarabunIT๙" w:cs="TH SarabunIT๙" w:hint="cs"/>
          <w:sz w:val="32"/>
          <w:szCs w:val="32"/>
          <w:cs/>
        </w:rPr>
        <w:t>ของศาล เจ้าพนักงานพิทักษ์ทรัพย์หรือที่ประชุมเจ้าหนี้ (มาตรา 24)</w:t>
      </w:r>
    </w:p>
    <w:p w14:paraId="20B5C8AC" w14:textId="090E1898" w:rsidR="007E048B" w:rsidRDefault="00AA4C8C" w:rsidP="00ED447D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E048B">
        <w:rPr>
          <w:rFonts w:ascii="TH SarabunIT๙" w:hAnsi="TH SarabunIT๙" w:cs="TH SarabunIT๙" w:hint="cs"/>
          <w:sz w:val="32"/>
          <w:szCs w:val="32"/>
          <w:cs/>
        </w:rPr>
        <w:t>1.2 ลูกหนี้ไม่มีอำนาจดำเนิน</w:t>
      </w:r>
      <w:r w:rsidR="005D508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E048B">
        <w:rPr>
          <w:rFonts w:ascii="TH SarabunIT๙" w:hAnsi="TH SarabunIT๙" w:cs="TH SarabunIT๙" w:hint="cs"/>
          <w:sz w:val="32"/>
          <w:szCs w:val="32"/>
          <w:cs/>
        </w:rPr>
        <w:t>คดีใด</w:t>
      </w:r>
      <w:r w:rsidR="00993C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48B">
        <w:rPr>
          <w:rFonts w:ascii="TH SarabunIT๙" w:hAnsi="TH SarabunIT๙" w:cs="TH SarabunIT๙" w:hint="cs"/>
          <w:sz w:val="32"/>
          <w:szCs w:val="32"/>
          <w:cs/>
        </w:rPr>
        <w:t xml:space="preserve">ๆ เกี่ยวกับทรัพย์สินของตน (มาตรา 22(3), 25) </w:t>
      </w:r>
    </w:p>
    <w:p w14:paraId="5DE91188" w14:textId="0B7782DA" w:rsidR="007E048B" w:rsidRDefault="00AA4C8C" w:rsidP="00ED447D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E048B">
        <w:rPr>
          <w:rFonts w:ascii="TH SarabunIT๙" w:hAnsi="TH SarabunIT๙" w:cs="TH SarabunIT๙" w:hint="cs"/>
          <w:sz w:val="32"/>
          <w:szCs w:val="32"/>
          <w:cs/>
        </w:rPr>
        <w:t xml:space="preserve">1.3 ลูกหนี้ออกไปนอกราชอาณาจักรไม่ได้ เว้นแต่ศาล หรือเจ้าพนักงานพิทักษ์ทรัพย์ อนุญาตเป็นหนังสือ </w:t>
      </w:r>
      <w:r w:rsidR="00993C59">
        <w:rPr>
          <w:rFonts w:ascii="TH SarabunIT๙" w:hAnsi="TH SarabunIT๙" w:cs="TH SarabunIT๙"/>
          <w:sz w:val="32"/>
          <w:szCs w:val="32"/>
          <w:cs/>
        </w:rPr>
        <w:br/>
      </w:r>
      <w:r w:rsidR="007E048B">
        <w:rPr>
          <w:rFonts w:ascii="TH SarabunIT๙" w:hAnsi="TH SarabunIT๙" w:cs="TH SarabunIT๙" w:hint="cs"/>
          <w:sz w:val="32"/>
          <w:szCs w:val="32"/>
          <w:cs/>
        </w:rPr>
        <w:t xml:space="preserve">ถ้าจะย้ายที่อยู่ต้องแจ้งตำบลที่อยู่ใหม่ให้ทราบ (ตามมาตรา 67(3) ) หากฝ่าฝืนมีความผิด ตามมาตรา 161 </w:t>
      </w:r>
      <w:r w:rsidR="00993C59">
        <w:rPr>
          <w:rFonts w:ascii="TH SarabunIT๙" w:hAnsi="TH SarabunIT๙" w:cs="TH SarabunIT๙"/>
          <w:sz w:val="32"/>
          <w:szCs w:val="32"/>
          <w:cs/>
        </w:rPr>
        <w:br/>
      </w:r>
      <w:r w:rsidR="007E048B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แห่งพระราชบัญญัติล้มละลาย พุทธศักราช 2483 มีโทษทั้งจำและปรับ</w:t>
      </w:r>
    </w:p>
    <w:p w14:paraId="130A0DF5" w14:textId="27BF9B1A" w:rsidR="007E048B" w:rsidRDefault="00AA4C8C" w:rsidP="00993C59">
      <w:pPr>
        <w:pStyle w:val="a3"/>
        <w:tabs>
          <w:tab w:val="left" w:pos="851"/>
        </w:tabs>
        <w:spacing w:after="12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E048B">
        <w:rPr>
          <w:rFonts w:ascii="TH SarabunIT๙" w:hAnsi="TH SarabunIT๙" w:cs="TH SarabunIT๙" w:hint="cs"/>
          <w:sz w:val="32"/>
          <w:szCs w:val="32"/>
          <w:cs/>
        </w:rPr>
        <w:t>1.4 ลูกหนี้จะรับสินเชื่อจากผู้อื่น มีจำนวนตั้งแต่ 2,000 บาทขึ้นไป โดยมิได้แจ้งให้ผู้นั้นทราบว่าตน</w:t>
      </w:r>
      <w:r w:rsidR="00993C59">
        <w:rPr>
          <w:rFonts w:ascii="TH SarabunIT๙" w:hAnsi="TH SarabunIT๙" w:cs="TH SarabunIT๙"/>
          <w:sz w:val="32"/>
          <w:szCs w:val="32"/>
          <w:cs/>
        </w:rPr>
        <w:br/>
      </w:r>
      <w:r w:rsidR="007E048B">
        <w:rPr>
          <w:rFonts w:ascii="TH SarabunIT๙" w:hAnsi="TH SarabunIT๙" w:cs="TH SarabunIT๙" w:hint="cs"/>
          <w:sz w:val="32"/>
          <w:szCs w:val="32"/>
          <w:cs/>
        </w:rPr>
        <w:t xml:space="preserve">ถูกพิทักษ์ทรัพย์ไม่ได้ หากฝ่าฝืนมีความผิด ตามมาตรา 165(1) แห่งพระราชบัญญัติล้มละลาย พุทธศักราช 2483 </w:t>
      </w:r>
      <w:r w:rsidR="00993C59">
        <w:rPr>
          <w:rFonts w:ascii="TH SarabunIT๙" w:hAnsi="TH SarabunIT๙" w:cs="TH SarabunIT๙"/>
          <w:sz w:val="32"/>
          <w:szCs w:val="32"/>
          <w:cs/>
        </w:rPr>
        <w:br/>
      </w:r>
      <w:r w:rsidR="007E048B">
        <w:rPr>
          <w:rFonts w:ascii="TH SarabunIT๙" w:hAnsi="TH SarabunIT๙" w:cs="TH SarabunIT๙" w:hint="cs"/>
          <w:sz w:val="32"/>
          <w:szCs w:val="32"/>
          <w:cs/>
        </w:rPr>
        <w:t>มีโทษทั้งจำและปรับ</w:t>
      </w:r>
    </w:p>
    <w:p w14:paraId="5381B645" w14:textId="1E103F61" w:rsidR="007E048B" w:rsidRPr="00AA4C8C" w:rsidRDefault="00AA4C8C" w:rsidP="00AA4C8C">
      <w:pPr>
        <w:pStyle w:val="a3"/>
        <w:tabs>
          <w:tab w:val="left" w:pos="851"/>
        </w:tabs>
        <w:spacing w:after="120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048B" w:rsidRPr="00AA4C8C">
        <w:rPr>
          <w:rFonts w:ascii="TH SarabunIT๙" w:hAnsi="TH SarabunIT๙" w:cs="TH SarabunIT๙" w:hint="cs"/>
          <w:b/>
          <w:bCs/>
          <w:sz w:val="32"/>
          <w:szCs w:val="32"/>
          <w:cs/>
        </w:rPr>
        <w:t>2.เรื่องหน้าที่ของลูกหนี้</w:t>
      </w:r>
    </w:p>
    <w:p w14:paraId="4E8CF9EB" w14:textId="563BD5EA" w:rsidR="007E048B" w:rsidRDefault="007E048B" w:rsidP="00993C59">
      <w:pPr>
        <w:pStyle w:val="a3"/>
        <w:spacing w:after="120" w:line="240" w:lineRule="auto"/>
        <w:ind w:left="0"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ลูกหนี้ต้องส่งมอบทรัพย์สิน ดวงตรา สมุดบัญชี และเอกสารอันเกี่ยวกับทรัพย์สินและกิจการของตน</w:t>
      </w:r>
      <w:r w:rsidR="00993C5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ซึ่งอยู่ในความครอบ</w:t>
      </w:r>
      <w:r w:rsidR="00A91728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รองให้แก่เจ้าพนักงานพิทักษ์ทรัพย์ทั้งสิ</w:t>
      </w:r>
      <w:r w:rsidR="000C29D0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(มาตรา 23) หากฝ่าฝืนมีความผิดตามมาตรา 163(1) </w:t>
      </w:r>
      <w:r w:rsidR="00993C5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แห่งพระราชบัญญัติล้มละลาย พุทธศักราช 2483</w:t>
      </w:r>
    </w:p>
    <w:p w14:paraId="50280022" w14:textId="41DE04E2" w:rsidR="007E048B" w:rsidRPr="00993C59" w:rsidRDefault="007E048B" w:rsidP="00993C59">
      <w:pPr>
        <w:pStyle w:val="a3"/>
        <w:spacing w:after="120" w:line="240" w:lineRule="auto"/>
        <w:ind w:left="0"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ลูกหนี้ต้องไปในการประชุมเจ้าหนี้ทุกครั้ง และตอบคำถามของเจ้าพนักงานพิทักษ์ทรัพย์</w:t>
      </w:r>
      <w:r w:rsidR="00501866">
        <w:rPr>
          <w:rFonts w:ascii="TH SarabunIT๙" w:hAnsi="TH SarabunIT๙" w:cs="TH SarabunIT๙" w:hint="cs"/>
          <w:sz w:val="32"/>
          <w:szCs w:val="32"/>
          <w:cs/>
        </w:rPr>
        <w:t>, กรรมการเจ้าหนี้ หรือเจ้าหนี้คนหนึ่งคนใดในเรื่องที่เกี่ยวกับกิจการและทรัพย์สินขอนตน และต้องกระทำการอันเกี่ยวกับกิจการ</w:t>
      </w:r>
      <w:r w:rsidR="00993C59">
        <w:rPr>
          <w:rFonts w:ascii="TH SarabunIT๙" w:hAnsi="TH SarabunIT๙" w:cs="TH SarabunIT๙"/>
          <w:sz w:val="32"/>
          <w:szCs w:val="32"/>
          <w:cs/>
        </w:rPr>
        <w:br/>
      </w:r>
      <w:r w:rsidR="00501866">
        <w:rPr>
          <w:rFonts w:ascii="TH SarabunIT๙" w:hAnsi="TH SarabunIT๙" w:cs="TH SarabunIT๙" w:hint="cs"/>
          <w:sz w:val="32"/>
          <w:szCs w:val="32"/>
          <w:cs/>
        </w:rPr>
        <w:t xml:space="preserve">และทรัพย์สินตามที่เจ้าพนักงานพิทักษ์ทรัพย์ หรือตามศาลมีคำสั่ง (มาตรา 64) และต้องไปศาลในการไต่สวนลูกหนี้โดยเปิดเผย (มาตรา 42, 43) หากฝ่าฝืนมีความผิด ตามมาตรา 162 แห่งพระราชบัญญัติล้มละลาย พุทธศักราช 2483 </w:t>
      </w:r>
      <w:r w:rsidR="00993C59">
        <w:rPr>
          <w:rFonts w:ascii="TH SarabunIT๙" w:hAnsi="TH SarabunIT๙" w:cs="TH SarabunIT๙"/>
          <w:sz w:val="32"/>
          <w:szCs w:val="32"/>
          <w:cs/>
        </w:rPr>
        <w:br/>
      </w:r>
      <w:r w:rsidR="00501866" w:rsidRPr="00993C59">
        <w:rPr>
          <w:rFonts w:ascii="TH SarabunIT๙" w:hAnsi="TH SarabunIT๙" w:cs="TH SarabunIT๙" w:hint="cs"/>
          <w:sz w:val="32"/>
          <w:szCs w:val="32"/>
          <w:cs/>
        </w:rPr>
        <w:t>มีโทษทั้งจำและปรับ</w:t>
      </w:r>
    </w:p>
    <w:p w14:paraId="4FF3AA43" w14:textId="3DF71A4A" w:rsidR="00501866" w:rsidRDefault="00501866" w:rsidP="00993C59">
      <w:pPr>
        <w:pStyle w:val="a3"/>
        <w:spacing w:after="120" w:line="240" w:lineRule="auto"/>
        <w:ind w:left="0"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ลูกหนี้จะต้องขอให้เจ้าพนักงานพิทักษ์ทรัพย์กำหนดจำนวนเงินเพื่อใช้จ่ายเลี้ยงชีพตนเองและครอบครัว ตามสมควรแก่ฐานานุรูป โดยเจ้าพนักงานพิทักษ์ทรัพย์เป็นผู้อนุญาตให้ลูกหนี้จ่ายจากเงินที่ลูกหนี้ได้มาในระหว่าง</w:t>
      </w:r>
      <w:r w:rsidRPr="000F1F91">
        <w:rPr>
          <w:rFonts w:ascii="TH SarabunIT๙" w:hAnsi="TH SarabunIT๙" w:cs="TH SarabunIT๙" w:hint="cs"/>
          <w:spacing w:val="-8"/>
          <w:sz w:val="32"/>
          <w:szCs w:val="32"/>
          <w:cs/>
        </w:rPr>
        <w:t>ล้มละลาย และลูกหนี้จะต้องส่งเงินหรือทรัพย์สินที่เหลือนั้นแก่เจ้าพนักงานพิทักษ์ทรัพย์ ภายในเวลาที่เจ้าพนักงานพิทักษ์ทรัพย์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 พร้อมด้วยบัญชีรับจ่าย (มาตรา 67 วรรค 1)</w:t>
      </w:r>
    </w:p>
    <w:p w14:paraId="2BDE68A8" w14:textId="05B3823F" w:rsidR="007E048B" w:rsidRDefault="00501866" w:rsidP="002A70D7">
      <w:pPr>
        <w:pStyle w:val="a3"/>
        <w:spacing w:after="120"/>
        <w:ind w:left="0"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Pr="004D2F90">
        <w:rPr>
          <w:rFonts w:ascii="TH SarabunIT๙" w:hAnsi="TH SarabunIT๙" w:cs="TH SarabunIT๙" w:hint="cs"/>
          <w:spacing w:val="-20"/>
          <w:sz w:val="32"/>
          <w:szCs w:val="32"/>
          <w:cs/>
        </w:rPr>
        <w:t>ทุกครั้งที่ลูกหนี้มีสิทธิที่จะได้รับทรัพย์สินอย่างใด ลูกหนี้จะต้องรายงานเป็นหนังสือให้เจ้าพนักงานพิทักษ์ทรัพย์ทราบ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โดยแสดงรายละเอียดเท่าที่สามารถจะทำได้ ภายในเวลาอันสมควร และไม่ว่ากรณีใด</w:t>
      </w:r>
      <w:r w:rsidR="00570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ลูกหนี้จะต้องแสดง</w:t>
      </w:r>
      <w:r w:rsidRPr="002A70D7">
        <w:rPr>
          <w:rFonts w:ascii="TH SarabunIT๙" w:hAnsi="TH SarabunIT๙" w:cs="TH SarabunIT๙" w:hint="cs"/>
          <w:spacing w:val="-6"/>
          <w:sz w:val="32"/>
          <w:szCs w:val="32"/>
          <w:cs/>
        </w:rPr>
        <w:t>บัญชีรับจ่ายเสนอต่อเจ้าพนักงานพิทักษ์ทรัพย์ ทุกระยะเวลา 6 เดือน นับแต่ศาลมีคำสั่งหรือคำพิพากษา (มาตรา 67 วรรค 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หากฝ่าฝืนความผิดตามมาตรา 163 (2) แห่งพระราชบัญญัติล้มละลาย พุทธศักราช 2483 มีโทษทั้งจำและปรับ</w:t>
      </w:r>
    </w:p>
    <w:p w14:paraId="7A9C91AE" w14:textId="6F9412D9" w:rsidR="00501866" w:rsidRDefault="00501866" w:rsidP="00F812D7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51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2.5 </w:t>
      </w:r>
      <w:r w:rsidRPr="00CC511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ลูกหนี้ได้รับมอบแบบพิมพ์ ล.13 ก - ล.13 </w:t>
      </w:r>
      <w:r w:rsidR="000E7FFA">
        <w:rPr>
          <w:rFonts w:ascii="TH SarabunIT๙" w:hAnsi="TH SarabunIT๙" w:cs="TH SarabunIT๙" w:hint="cs"/>
          <w:spacing w:val="-10"/>
          <w:sz w:val="32"/>
          <w:szCs w:val="32"/>
          <w:cs/>
        </w:rPr>
        <w:t>ซ</w:t>
      </w:r>
      <w:r w:rsidRPr="00CC511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ไปจัดทำแล้ว</w:t>
      </w:r>
      <w:r w:rsidR="00570651" w:rsidRPr="00CC511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และจะส่งก</w:t>
      </w:r>
      <w:r w:rsidRPr="00CC5116">
        <w:rPr>
          <w:rFonts w:ascii="TH SarabunIT๙" w:hAnsi="TH SarabunIT๙" w:cs="TH SarabunIT๙" w:hint="cs"/>
          <w:spacing w:val="-10"/>
          <w:sz w:val="32"/>
          <w:szCs w:val="32"/>
          <w:cs/>
        </w:rPr>
        <w:t>ลับมายังเจ้าพนักงานพิทักษ์ทรัพย์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2D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(ตา</w:t>
      </w:r>
      <w:r w:rsidR="00AA4C8C">
        <w:rPr>
          <w:rFonts w:ascii="TH SarabunIT๙" w:hAnsi="TH SarabunIT๙" w:cs="TH SarabunIT๙" w:hint="cs"/>
          <w:sz w:val="32"/>
          <w:szCs w:val="32"/>
          <w:cs/>
        </w:rPr>
        <w:t xml:space="preserve">มมาตรา 30) </w:t>
      </w:r>
      <w:r w:rsidR="00570651">
        <w:rPr>
          <w:rFonts w:ascii="TH SarabunIT๙" w:hAnsi="TH SarabunIT๙" w:cs="TH SarabunIT๙" w:hint="cs"/>
          <w:sz w:val="32"/>
          <w:szCs w:val="32"/>
          <w:cs/>
        </w:rPr>
        <w:t>และรับทราบว่า</w:t>
      </w:r>
      <w:r w:rsidR="00AA4C8C">
        <w:rPr>
          <w:rFonts w:ascii="TH SarabunIT๙" w:hAnsi="TH SarabunIT๙" w:cs="TH SarabunIT๙" w:hint="cs"/>
          <w:sz w:val="32"/>
          <w:szCs w:val="32"/>
          <w:cs/>
        </w:rPr>
        <w:t>หากฝ่าฝืนมีความผิดตามมาตรา 163(3) แห่งพระราชบัญญัติล้มละลาย พุทธศักราช 2483 มีโทษทั้งจำและปรับ</w:t>
      </w:r>
    </w:p>
    <w:p w14:paraId="512881CF" w14:textId="1A08BF6A" w:rsidR="00AA4C8C" w:rsidRDefault="00AA4C8C" w:rsidP="007E048B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14:paraId="47DE8123" w14:textId="779E7A75" w:rsidR="00570651" w:rsidRPr="00570651" w:rsidRDefault="00AA4C8C" w:rsidP="00570651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ลูกหนี้รับทราบ กำหนดวันนัดตรวจคำขอรับชำระหนี้ ในวันที่ </w:t>
      </w:r>
      <w:r w:rsidRPr="00AA4C8C">
        <w:rPr>
          <w:rFonts w:ascii="TH SarabunIT๙" w:hAnsi="TH SarabunIT๙" w:cs="TH SarabunIT๙" w:hint="cs"/>
          <w:sz w:val="24"/>
          <w:szCs w:val="24"/>
          <w:cs/>
        </w:rPr>
        <w:t>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</w:t>
      </w:r>
      <w:r w:rsidRPr="00AA4C8C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</w:t>
      </w:r>
      <w:r w:rsidRPr="00AA4C8C">
        <w:rPr>
          <w:rFonts w:ascii="TH SarabunIT๙" w:hAnsi="TH SarabunIT๙" w:cs="TH SarabunIT๙" w:hint="cs"/>
          <w:sz w:val="24"/>
          <w:szCs w:val="24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14:paraId="50A4DA3C" w14:textId="5F551EC4" w:rsidR="00AA4C8C" w:rsidRDefault="00AA4C8C" w:rsidP="007E048B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14:paraId="59FF9475" w14:textId="0968ABB2" w:rsidR="00F812D7" w:rsidRDefault="00F812D7" w:rsidP="00EA0045">
      <w:pPr>
        <w:pStyle w:val="a3"/>
        <w:tabs>
          <w:tab w:val="left" w:pos="6237"/>
        </w:tabs>
        <w:spacing w:line="360" w:lineRule="auto"/>
        <w:ind w:left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A4C8C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AA4C8C" w:rsidRPr="00AA4C8C">
        <w:rPr>
          <w:rFonts w:ascii="TH SarabunIT๙" w:hAnsi="TH SarabunIT๙" w:cs="TH SarabunIT๙" w:hint="cs"/>
          <w:sz w:val="24"/>
          <w:szCs w:val="24"/>
          <w:cs/>
        </w:rPr>
        <w:t>..............................</w:t>
      </w:r>
      <w:r w:rsidR="00AA4C8C">
        <w:rPr>
          <w:rFonts w:ascii="TH SarabunIT๙" w:hAnsi="TH SarabunIT๙" w:cs="TH SarabunIT๙" w:hint="cs"/>
          <w:sz w:val="24"/>
          <w:szCs w:val="24"/>
          <w:cs/>
        </w:rPr>
        <w:t>.........</w:t>
      </w:r>
      <w:r w:rsidR="00AA4C8C" w:rsidRPr="00AA4C8C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="00AA4C8C">
        <w:rPr>
          <w:rFonts w:ascii="TH SarabunIT๙" w:hAnsi="TH SarabunIT๙" w:cs="TH SarabunIT๙" w:hint="cs"/>
          <w:sz w:val="32"/>
          <w:szCs w:val="32"/>
          <w:cs/>
        </w:rPr>
        <w:t>ลูกหนี้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</w:p>
    <w:p w14:paraId="4FCB6E1C" w14:textId="5233A48F" w:rsidR="007E048B" w:rsidRPr="007E048B" w:rsidRDefault="00F812D7" w:rsidP="00F812D7">
      <w:pPr>
        <w:pStyle w:val="a3"/>
        <w:tabs>
          <w:tab w:val="left" w:pos="6521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(</w:t>
      </w:r>
      <w:r w:rsidR="00AA4C8C" w:rsidRPr="00AA4C8C">
        <w:rPr>
          <w:rFonts w:ascii="TH SarabunIT๙" w:hAnsi="TH SarabunIT๙" w:cs="TH SarabunIT๙" w:hint="cs"/>
          <w:sz w:val="24"/>
          <w:szCs w:val="24"/>
          <w:cs/>
        </w:rPr>
        <w:t>..............................</w:t>
      </w:r>
      <w:r w:rsidR="00AA4C8C">
        <w:rPr>
          <w:rFonts w:ascii="TH SarabunIT๙" w:hAnsi="TH SarabunIT๙" w:cs="TH SarabunIT๙" w:hint="cs"/>
          <w:sz w:val="24"/>
          <w:szCs w:val="24"/>
          <w:cs/>
        </w:rPr>
        <w:t>.........</w:t>
      </w:r>
      <w:r w:rsidR="00AA4C8C" w:rsidRPr="00AA4C8C">
        <w:rPr>
          <w:rFonts w:ascii="TH SarabunIT๙" w:hAnsi="TH SarabunIT๙" w:cs="TH SarabunIT๙" w:hint="cs"/>
          <w:sz w:val="24"/>
          <w:szCs w:val="24"/>
          <w:cs/>
        </w:rPr>
        <w:t>..........</w:t>
      </w:r>
      <w:r>
        <w:rPr>
          <w:rFonts w:ascii="TH SarabunIT๙" w:hAnsi="TH SarabunIT๙" w:cs="TH SarabunIT๙" w:hint="cs"/>
          <w:sz w:val="24"/>
          <w:szCs w:val="24"/>
          <w:cs/>
        </w:rPr>
        <w:t>.</w:t>
      </w:r>
      <w:r w:rsidR="00AA4C8C" w:rsidRPr="00AA4C8C">
        <w:rPr>
          <w:rFonts w:ascii="TH SarabunIT๙" w:hAnsi="TH SarabunIT๙" w:cs="TH SarabunIT๙" w:hint="cs"/>
          <w:sz w:val="24"/>
          <w:szCs w:val="24"/>
          <w:cs/>
        </w:rPr>
        <w:t>...........</w:t>
      </w:r>
      <w:r w:rsidR="00AA4C8C">
        <w:rPr>
          <w:rFonts w:ascii="TH SarabunIT๙" w:hAnsi="TH SarabunIT๙" w:cs="TH SarabunIT๙" w:hint="cs"/>
          <w:sz w:val="24"/>
          <w:szCs w:val="24"/>
          <w:cs/>
        </w:rPr>
        <w:t>)</w:t>
      </w:r>
    </w:p>
    <w:sectPr w:rsidR="007E048B" w:rsidRPr="007E048B" w:rsidSect="00AA4C8C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7BE0"/>
    <w:multiLevelType w:val="hybridMultilevel"/>
    <w:tmpl w:val="8550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06D76"/>
    <w:multiLevelType w:val="hybridMultilevel"/>
    <w:tmpl w:val="72E646FE"/>
    <w:lvl w:ilvl="0" w:tplc="7AA45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8B"/>
    <w:rsid w:val="000C29D0"/>
    <w:rsid w:val="000E7FFA"/>
    <w:rsid w:val="000F1F91"/>
    <w:rsid w:val="001B323D"/>
    <w:rsid w:val="002A70D7"/>
    <w:rsid w:val="004D2F90"/>
    <w:rsid w:val="00501866"/>
    <w:rsid w:val="00570651"/>
    <w:rsid w:val="005D508C"/>
    <w:rsid w:val="00731D70"/>
    <w:rsid w:val="007E048B"/>
    <w:rsid w:val="00993C59"/>
    <w:rsid w:val="00A91728"/>
    <w:rsid w:val="00AA4C8C"/>
    <w:rsid w:val="00AE146D"/>
    <w:rsid w:val="00CC5116"/>
    <w:rsid w:val="00E352C9"/>
    <w:rsid w:val="00EA0045"/>
    <w:rsid w:val="00ED447D"/>
    <w:rsid w:val="00F8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7880"/>
  <w15:chartTrackingRefBased/>
  <w15:docId w15:val="{85E673B6-05C9-4B92-A28D-9DF8763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9C98-AB07-4480-9BD8-791F6E98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ณิชกานต์ ฉายแสง</dc:creator>
  <cp:keywords/>
  <dc:description/>
  <cp:lastModifiedBy>ณิชกานต์ ฉายแสง</cp:lastModifiedBy>
  <cp:revision>18</cp:revision>
  <cp:lastPrinted>2021-01-08T09:03:00Z</cp:lastPrinted>
  <dcterms:created xsi:type="dcterms:W3CDTF">2021-01-08T01:53:00Z</dcterms:created>
  <dcterms:modified xsi:type="dcterms:W3CDTF">2021-01-08T09:04:00Z</dcterms:modified>
</cp:coreProperties>
</file>